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FAD89" w14:textId="29B5922F" w:rsidR="00CA1000" w:rsidRPr="00A57005" w:rsidRDefault="00AD5C67" w:rsidP="00A57005">
      <w:pPr>
        <w:suppressAutoHyphens/>
        <w:overflowPunct w:val="0"/>
        <w:autoSpaceDE w:val="0"/>
        <w:spacing w:after="240" w:line="240" w:lineRule="auto"/>
        <w:ind w:left="6372" w:right="17" w:firstLine="708"/>
        <w:textAlignment w:val="baseline"/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</w:pPr>
      <w:r w:rsidRPr="00524F61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t>Mszana, 1</w:t>
      </w:r>
      <w:r w:rsidR="0064197A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t>3</w:t>
      </w:r>
      <w:r w:rsidRPr="00524F61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t>.12.2024r.</w:t>
      </w:r>
    </w:p>
    <w:p w14:paraId="322A8CF0" w14:textId="77777777" w:rsidR="00CA1000" w:rsidRDefault="00CA1000" w:rsidP="00524F61">
      <w:pPr>
        <w:spacing w:after="480" w:line="240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10DBF60F" w14:textId="0ED231D9" w:rsidR="00524F61" w:rsidRPr="00524F61" w:rsidRDefault="00524F61" w:rsidP="00524F61">
      <w:pPr>
        <w:spacing w:after="480" w:line="240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524F61">
        <w:rPr>
          <w:rFonts w:ascii="Times New Roman" w:eastAsia="Calibri" w:hAnsi="Times New Roman" w:cs="Times New Roman"/>
          <w:b/>
          <w:kern w:val="0"/>
          <w14:ligatures w14:val="none"/>
        </w:rPr>
        <w:t>ZAWIADOMIENIE O UNIEWAŻNIENIU POSTĘPOWANIA</w:t>
      </w:r>
    </w:p>
    <w:p w14:paraId="3279ACC1" w14:textId="00E536F1" w:rsidR="00524F61" w:rsidRPr="00524F61" w:rsidRDefault="00AD5C67" w:rsidP="00524F61">
      <w:pPr>
        <w:jc w:val="both"/>
        <w:rPr>
          <w:rFonts w:ascii="Times New Roman" w:eastAsia="Calibri" w:hAnsi="Times New Roman" w:cs="Times New Roman"/>
          <w14:ligatures w14:val="none"/>
        </w:rPr>
      </w:pPr>
      <w:r w:rsidRPr="00524F61">
        <w:rPr>
          <w:rFonts w:ascii="Times New Roman" w:eastAsia="Calibri" w:hAnsi="Times New Roman" w:cs="Times New Roman"/>
          <w:kern w:val="0"/>
          <w14:ligatures w14:val="none"/>
        </w:rPr>
        <w:t>Dotyczy: postępowania o udzielenie zamówienia publicznego w trybie p</w:t>
      </w:r>
      <w:r w:rsidR="008914D2" w:rsidRPr="00524F61">
        <w:rPr>
          <w:rFonts w:ascii="Times New Roman" w:eastAsia="Calibri" w:hAnsi="Times New Roman" w:cs="Times New Roman"/>
          <w:kern w:val="0"/>
          <w14:ligatures w14:val="none"/>
        </w:rPr>
        <w:t>odstawowym bez negocjacji</w:t>
      </w:r>
      <w:r w:rsidRPr="00524F61">
        <w:rPr>
          <w:rFonts w:ascii="Times New Roman" w:eastAsia="Calibri" w:hAnsi="Times New Roman" w:cs="Times New Roman"/>
          <w:kern w:val="0"/>
          <w14:ligatures w14:val="none"/>
        </w:rPr>
        <w:t xml:space="preserve"> na zadanie pn.: </w:t>
      </w:r>
      <w:r w:rsidR="008914D2" w:rsidRPr="00524F61">
        <w:rPr>
          <w:rFonts w:ascii="Times New Roman" w:eastAsia="Calibri" w:hAnsi="Times New Roman" w:cs="Times New Roman"/>
          <w:b/>
          <w:bCs/>
          <w14:ligatures w14:val="none"/>
        </w:rPr>
        <w:t xml:space="preserve">„Dostawa 2 szt. serwerów wraz z systemami operacyjnymi </w:t>
      </w:r>
      <w:r w:rsidR="0042526D" w:rsidRPr="00524F61">
        <w:rPr>
          <w:rFonts w:ascii="Times New Roman" w:eastAsia="Calibri" w:hAnsi="Times New Roman" w:cs="Times New Roman"/>
          <w:b/>
          <w:bCs/>
          <w14:ligatures w14:val="none"/>
        </w:rPr>
        <w:br/>
      </w:r>
      <w:r w:rsidR="008914D2" w:rsidRPr="00524F61">
        <w:rPr>
          <w:rFonts w:ascii="Times New Roman" w:eastAsia="Calibri" w:hAnsi="Times New Roman" w:cs="Times New Roman"/>
          <w:b/>
          <w:bCs/>
          <w14:ligatures w14:val="none"/>
        </w:rPr>
        <w:t xml:space="preserve">i </w:t>
      </w:r>
      <w:proofErr w:type="spellStart"/>
      <w:r w:rsidR="008914D2" w:rsidRPr="00524F61">
        <w:rPr>
          <w:rFonts w:ascii="Times New Roman" w:eastAsia="Calibri" w:hAnsi="Times New Roman" w:cs="Times New Roman"/>
          <w:b/>
          <w:bCs/>
          <w14:ligatures w14:val="none"/>
        </w:rPr>
        <w:t>wirtualizacyjnymi</w:t>
      </w:r>
      <w:proofErr w:type="spellEnd"/>
      <w:r w:rsidR="008914D2" w:rsidRPr="00524F61">
        <w:rPr>
          <w:rFonts w:ascii="Times New Roman" w:eastAsia="Calibri" w:hAnsi="Times New Roman" w:cs="Times New Roman"/>
          <w:b/>
          <w:bCs/>
          <w14:ligatures w14:val="none"/>
        </w:rPr>
        <w:t xml:space="preserve"> oraz licencjami dostępowymi”</w:t>
      </w:r>
      <w:r w:rsidR="008914D2" w:rsidRPr="00524F61">
        <w:rPr>
          <w:rFonts w:ascii="Times New Roman" w:eastAsia="Calibri" w:hAnsi="Times New Roman" w:cs="Times New Roman"/>
          <w14:ligatures w14:val="none"/>
        </w:rPr>
        <w:t xml:space="preserve"> w ramach projektu „Wzmocnienie poziomu bezpieczeństwa w Gminie Mszanie.”</w:t>
      </w:r>
    </w:p>
    <w:p w14:paraId="7223AB86" w14:textId="77777777" w:rsidR="00524F61" w:rsidRPr="00524F61" w:rsidRDefault="00524F61" w:rsidP="00524F61">
      <w:pPr>
        <w:jc w:val="both"/>
        <w:rPr>
          <w:rFonts w:ascii="Times New Roman" w:eastAsia="Calibri" w:hAnsi="Times New Roman" w:cs="Times New Roman"/>
          <w14:ligatures w14:val="none"/>
        </w:rPr>
      </w:pPr>
    </w:p>
    <w:p w14:paraId="34B1712D" w14:textId="77777777" w:rsidR="00524F61" w:rsidRPr="00524F61" w:rsidRDefault="00524F61" w:rsidP="00524F61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bCs/>
          <w:i/>
          <w:iCs/>
          <w:kern w:val="1"/>
          <w:lang w:eastAsia="ar-SA"/>
          <w14:ligatures w14:val="none"/>
        </w:rPr>
      </w:pPr>
    </w:p>
    <w:p w14:paraId="164F97DA" w14:textId="14C7BAB5" w:rsidR="00524F61" w:rsidRPr="00524F61" w:rsidRDefault="00524F61" w:rsidP="00524F61">
      <w:pPr>
        <w:jc w:val="both"/>
        <w:rPr>
          <w:rFonts w:ascii="Times New Roman" w:eastAsia="Calibri" w:hAnsi="Times New Roman" w:cs="Times New Roman"/>
          <w14:ligatures w14:val="none"/>
        </w:rPr>
      </w:pPr>
      <w:r w:rsidRPr="00524F61">
        <w:rPr>
          <w:rFonts w:ascii="Times New Roman" w:eastAsia="Calibri" w:hAnsi="Times New Roman" w:cs="Times New Roman"/>
          <w14:ligatures w14:val="none"/>
        </w:rPr>
        <w:t>Działając na podstawie art. 260 ust. 1 i 2 ustawy z dnia 11 września 2019r. Prawo zamówień publicznych (t. j. Dz. U. 202</w:t>
      </w:r>
      <w:r>
        <w:rPr>
          <w:rFonts w:ascii="Times New Roman" w:eastAsia="Calibri" w:hAnsi="Times New Roman" w:cs="Times New Roman"/>
          <w14:ligatures w14:val="none"/>
        </w:rPr>
        <w:t>4</w:t>
      </w:r>
      <w:r w:rsidRPr="00524F61">
        <w:rPr>
          <w:rFonts w:ascii="Times New Roman" w:eastAsia="Calibri" w:hAnsi="Times New Roman" w:cs="Times New Roman"/>
          <w14:ligatures w14:val="none"/>
        </w:rPr>
        <w:t xml:space="preserve"> poz. 1</w:t>
      </w:r>
      <w:r>
        <w:rPr>
          <w:rFonts w:ascii="Times New Roman" w:eastAsia="Calibri" w:hAnsi="Times New Roman" w:cs="Times New Roman"/>
          <w14:ligatures w14:val="none"/>
        </w:rPr>
        <w:t>320</w:t>
      </w:r>
      <w:r w:rsidRPr="00524F61">
        <w:rPr>
          <w:rFonts w:ascii="Times New Roman" w:eastAsia="Calibri" w:hAnsi="Times New Roman" w:cs="Times New Roman"/>
          <w14:ligatures w14:val="none"/>
        </w:rPr>
        <w:t xml:space="preserve"> ze zm.) Zamawiający zawiadamia o unieważnieniu przedmiotowego postępowania o udzielenie zamówienia publicznego.   </w:t>
      </w:r>
    </w:p>
    <w:p w14:paraId="06814B22" w14:textId="77777777" w:rsidR="00524F61" w:rsidRPr="00524F61" w:rsidRDefault="00524F61" w:rsidP="00524F61">
      <w:pPr>
        <w:jc w:val="both"/>
        <w:rPr>
          <w:rFonts w:ascii="Times New Roman" w:eastAsia="Calibri" w:hAnsi="Times New Roman" w:cs="Times New Roman"/>
          <w:b/>
          <w:bCs/>
          <w:u w:val="single"/>
          <w14:ligatures w14:val="none"/>
        </w:rPr>
      </w:pPr>
      <w:r w:rsidRPr="00524F61">
        <w:rPr>
          <w:rFonts w:ascii="Times New Roman" w:eastAsia="Calibri" w:hAnsi="Times New Roman" w:cs="Times New Roman"/>
          <w:b/>
          <w:bCs/>
          <w:u w:val="single"/>
          <w14:ligatures w14:val="none"/>
        </w:rPr>
        <w:t>Uzasadnienie prawne</w:t>
      </w:r>
    </w:p>
    <w:p w14:paraId="292C0F06" w14:textId="77777777" w:rsidR="00524F61" w:rsidRPr="00524F61" w:rsidRDefault="00524F61" w:rsidP="00524F61">
      <w:pPr>
        <w:jc w:val="both"/>
        <w:rPr>
          <w:rFonts w:ascii="Times New Roman" w:eastAsia="Calibri" w:hAnsi="Times New Roman" w:cs="Times New Roman"/>
          <w14:ligatures w14:val="none"/>
        </w:rPr>
      </w:pPr>
      <w:r w:rsidRPr="00524F61">
        <w:rPr>
          <w:rFonts w:ascii="Times New Roman" w:eastAsia="Calibri" w:hAnsi="Times New Roman" w:cs="Times New Roman"/>
          <w14:ligatures w14:val="none"/>
        </w:rPr>
        <w:t xml:space="preserve">Zgodnie z art. 255 pkt 3 ustawy </w:t>
      </w:r>
      <w:proofErr w:type="spellStart"/>
      <w:r w:rsidRPr="00524F61">
        <w:rPr>
          <w:rFonts w:ascii="Times New Roman" w:eastAsia="Calibri" w:hAnsi="Times New Roman" w:cs="Times New Roman"/>
          <w14:ligatures w14:val="none"/>
        </w:rPr>
        <w:t>Pzp</w:t>
      </w:r>
      <w:proofErr w:type="spellEnd"/>
      <w:r w:rsidRPr="00524F61">
        <w:rPr>
          <w:rFonts w:ascii="Times New Roman" w:eastAsia="Calibri" w:hAnsi="Times New Roman" w:cs="Times New Roman"/>
          <w14:ligatures w14:val="none"/>
        </w:rPr>
        <w:t xml:space="preserve">, Zamawiający </w:t>
      </w:r>
      <w:r w:rsidRPr="00524F61">
        <w:rPr>
          <w:rFonts w:ascii="Times New Roman" w:eastAsia="Calibri" w:hAnsi="Times New Roman" w:cs="Times New Roman"/>
          <w:u w:val="single"/>
          <w14:ligatures w14:val="none"/>
        </w:rPr>
        <w:t>unieważnia postępowanie</w:t>
      </w:r>
      <w:r w:rsidRPr="00524F61">
        <w:rPr>
          <w:rFonts w:ascii="Times New Roman" w:eastAsia="Calibri" w:hAnsi="Times New Roman" w:cs="Times New Roman"/>
          <w14:ligatures w14:val="none"/>
        </w:rPr>
        <w:t xml:space="preserve"> o udzielenie zamówienia jeżeli cena lub koszt najkorzystniejszej oferty lub oferta z najniższą ceną przewyższa kwotę, którą zamawiający zamierza przeznaczyć na sfinansowanie zamówienia, chyba że zamawiający może zwiększyć tę kwotę do ceny lub kosztu najkorzystniejszej oferty.</w:t>
      </w:r>
    </w:p>
    <w:p w14:paraId="1A493173" w14:textId="77777777" w:rsidR="00524F61" w:rsidRPr="00524F61" w:rsidRDefault="00524F61" w:rsidP="00524F61">
      <w:pPr>
        <w:jc w:val="both"/>
        <w:rPr>
          <w:rFonts w:ascii="Times New Roman" w:eastAsia="Calibri" w:hAnsi="Times New Roman" w:cs="Times New Roman"/>
          <w14:ligatures w14:val="none"/>
        </w:rPr>
      </w:pPr>
    </w:p>
    <w:p w14:paraId="04FABB35" w14:textId="77777777" w:rsidR="00524F61" w:rsidRPr="00524F61" w:rsidRDefault="00524F61" w:rsidP="00524F61">
      <w:pPr>
        <w:rPr>
          <w:rFonts w:ascii="Times New Roman" w:eastAsia="Calibri" w:hAnsi="Times New Roman" w:cs="Times New Roman"/>
          <w:b/>
          <w:bCs/>
          <w:u w:val="single"/>
          <w14:ligatures w14:val="none"/>
        </w:rPr>
      </w:pPr>
      <w:r w:rsidRPr="00524F61">
        <w:rPr>
          <w:rFonts w:ascii="Times New Roman" w:eastAsia="Calibri" w:hAnsi="Times New Roman" w:cs="Times New Roman"/>
          <w:b/>
          <w:bCs/>
          <w:u w:val="single"/>
          <w14:ligatures w14:val="none"/>
        </w:rPr>
        <w:t>Uzasadnienie faktyczne</w:t>
      </w:r>
    </w:p>
    <w:p w14:paraId="21EC9D19" w14:textId="77777777" w:rsidR="00524F61" w:rsidRPr="00524F61" w:rsidRDefault="00524F61" w:rsidP="00524F61">
      <w:pPr>
        <w:rPr>
          <w:rFonts w:ascii="Times New Roman" w:eastAsia="Calibri" w:hAnsi="Times New Roman" w:cs="Times New Roman"/>
          <w14:ligatures w14:val="none"/>
        </w:rPr>
      </w:pPr>
      <w:r w:rsidRPr="00524F61">
        <w:rPr>
          <w:rFonts w:ascii="Times New Roman" w:eastAsia="Calibri" w:hAnsi="Times New Roman" w:cs="Times New Roman"/>
          <w14:ligatures w14:val="none"/>
        </w:rPr>
        <w:t>Na sfinansowanie zamówienia Zamawiający zamierza przeznaczyć łączna kwotę:</w:t>
      </w:r>
    </w:p>
    <w:p w14:paraId="0D538E71" w14:textId="15B5C617" w:rsidR="00524F61" w:rsidRPr="00524F61" w:rsidRDefault="00524F61" w:rsidP="00524F61">
      <w:pPr>
        <w:jc w:val="center"/>
        <w:rPr>
          <w:rFonts w:ascii="Times New Roman" w:eastAsia="Calibri" w:hAnsi="Times New Roman" w:cs="Times New Roman"/>
          <w14:ligatures w14:val="none"/>
        </w:rPr>
      </w:pPr>
      <w:r w:rsidRPr="00524F61">
        <w:rPr>
          <w:rFonts w:ascii="Times New Roman" w:eastAsia="Calibri" w:hAnsi="Times New Roman" w:cs="Times New Roman"/>
          <w14:ligatures w14:val="none"/>
        </w:rPr>
        <w:br/>
      </w:r>
      <w:r w:rsidRPr="00524F61">
        <w:rPr>
          <w:rFonts w:ascii="Times New Roman" w:eastAsia="Calibri" w:hAnsi="Times New Roman" w:cs="Times New Roman"/>
          <w:b/>
          <w:bCs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14:ligatures w14:val="none"/>
        </w:rPr>
        <w:t>98.400</w:t>
      </w:r>
      <w:r w:rsidRPr="00524F61">
        <w:rPr>
          <w:rFonts w:ascii="Times New Roman" w:eastAsia="Calibri" w:hAnsi="Times New Roman" w:cs="Times New Roman"/>
          <w:b/>
          <w:bCs/>
          <w14:ligatures w14:val="none"/>
        </w:rPr>
        <w:t>,00 zł brutto,</w:t>
      </w:r>
    </w:p>
    <w:p w14:paraId="0BA5634A" w14:textId="4FDDC921" w:rsidR="00CA1000" w:rsidRDefault="00524F61" w:rsidP="00524F61">
      <w:pPr>
        <w:jc w:val="both"/>
        <w:rPr>
          <w:rFonts w:ascii="Times New Roman" w:eastAsia="Calibri" w:hAnsi="Times New Roman" w:cs="Times New Roman"/>
          <w14:ligatures w14:val="none"/>
        </w:rPr>
      </w:pPr>
      <w:r w:rsidRPr="00524F61">
        <w:rPr>
          <w:rFonts w:ascii="Times New Roman" w:eastAsia="Calibri" w:hAnsi="Times New Roman" w:cs="Times New Roman"/>
          <w14:ligatures w14:val="none"/>
        </w:rPr>
        <w:t xml:space="preserve">i udostępnił tę informację na stronie internetowej prowadzonego postępowania w dniu </w:t>
      </w:r>
      <w:r>
        <w:rPr>
          <w:rFonts w:ascii="Times New Roman" w:eastAsia="Calibri" w:hAnsi="Times New Roman" w:cs="Times New Roman"/>
          <w14:ligatures w14:val="none"/>
        </w:rPr>
        <w:t>05.12.2024</w:t>
      </w:r>
      <w:r w:rsidRPr="00524F61">
        <w:rPr>
          <w:rFonts w:ascii="Times New Roman" w:eastAsia="Calibri" w:hAnsi="Times New Roman" w:cs="Times New Roman"/>
          <w14:ligatures w14:val="none"/>
        </w:rPr>
        <w:t>r. przed otwarciem ofert.</w:t>
      </w:r>
    </w:p>
    <w:p w14:paraId="0212FB3D" w14:textId="77777777" w:rsidR="00A57005" w:rsidRDefault="00A57005" w:rsidP="00524F61">
      <w:pPr>
        <w:jc w:val="both"/>
        <w:rPr>
          <w:rFonts w:ascii="Times New Roman" w:eastAsia="Calibri" w:hAnsi="Times New Roman" w:cs="Times New Roman"/>
          <w14:ligatures w14:val="none"/>
        </w:rPr>
      </w:pPr>
    </w:p>
    <w:p w14:paraId="189933E0" w14:textId="77777777" w:rsidR="00A57005" w:rsidRDefault="00A57005" w:rsidP="00524F61">
      <w:pPr>
        <w:jc w:val="both"/>
        <w:rPr>
          <w:rFonts w:ascii="Times New Roman" w:eastAsia="Calibri" w:hAnsi="Times New Roman" w:cs="Times New Roman"/>
          <w14:ligatures w14:val="none"/>
        </w:rPr>
      </w:pPr>
    </w:p>
    <w:p w14:paraId="53404221" w14:textId="77777777" w:rsidR="00A57005" w:rsidRDefault="00A57005" w:rsidP="00524F61">
      <w:pPr>
        <w:jc w:val="both"/>
        <w:rPr>
          <w:rFonts w:ascii="Times New Roman" w:eastAsia="Calibri" w:hAnsi="Times New Roman" w:cs="Times New Roman"/>
          <w14:ligatures w14:val="none"/>
        </w:rPr>
      </w:pPr>
    </w:p>
    <w:p w14:paraId="2476DF36" w14:textId="77777777" w:rsidR="00A57005" w:rsidRPr="00524F61" w:rsidRDefault="00A57005" w:rsidP="00524F61">
      <w:pPr>
        <w:jc w:val="both"/>
        <w:rPr>
          <w:rFonts w:ascii="Times New Roman" w:eastAsia="Calibri" w:hAnsi="Times New Roman" w:cs="Times New Roman"/>
          <w14:ligatures w14:val="none"/>
        </w:rPr>
      </w:pPr>
    </w:p>
    <w:p w14:paraId="769A5F98" w14:textId="4033CAEA" w:rsidR="00524F61" w:rsidRDefault="00524F61" w:rsidP="00524F61">
      <w:pPr>
        <w:jc w:val="both"/>
        <w:rPr>
          <w:rFonts w:ascii="Times New Roman" w:eastAsia="Calibri" w:hAnsi="Times New Roman" w:cs="Times New Roman"/>
          <w14:ligatures w14:val="none"/>
        </w:rPr>
      </w:pPr>
      <w:r w:rsidRPr="00524F61">
        <w:rPr>
          <w:rFonts w:ascii="Times New Roman" w:eastAsia="Calibri" w:hAnsi="Times New Roman" w:cs="Times New Roman"/>
          <w14:ligatures w14:val="none"/>
        </w:rPr>
        <w:lastRenderedPageBreak/>
        <w:t xml:space="preserve">W prowadzonym postępowaniu przetargowym o udzielenie zamówienia </w:t>
      </w:r>
      <w:r>
        <w:rPr>
          <w:rFonts w:ascii="Times New Roman" w:eastAsia="Calibri" w:hAnsi="Times New Roman" w:cs="Times New Roman"/>
          <w14:ligatures w14:val="none"/>
        </w:rPr>
        <w:t xml:space="preserve">wpłynęły 4 </w:t>
      </w:r>
      <w:r w:rsidRPr="00524F61">
        <w:rPr>
          <w:rFonts w:ascii="Times New Roman" w:eastAsia="Calibri" w:hAnsi="Times New Roman" w:cs="Times New Roman"/>
          <w14:ligatures w14:val="none"/>
        </w:rPr>
        <w:t xml:space="preserve"> ofert</w:t>
      </w:r>
      <w:r w:rsidR="00CA1000">
        <w:rPr>
          <w:rFonts w:ascii="Times New Roman" w:eastAsia="Calibri" w:hAnsi="Times New Roman" w:cs="Times New Roman"/>
          <w14:ligatures w14:val="none"/>
        </w:rPr>
        <w:t>y</w:t>
      </w:r>
      <w:r w:rsidRPr="00524F61">
        <w:rPr>
          <w:rFonts w:ascii="Times New Roman" w:eastAsia="Calibri" w:hAnsi="Times New Roman" w:cs="Times New Roman"/>
          <w14:ligatures w14:val="none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8"/>
        <w:gridCol w:w="3299"/>
        <w:gridCol w:w="1929"/>
        <w:gridCol w:w="1478"/>
        <w:gridCol w:w="1198"/>
      </w:tblGrid>
      <w:tr w:rsidR="00CA1000" w:rsidRPr="00CA1000" w14:paraId="7E7F6DE7" w14:textId="77777777" w:rsidTr="00846C10">
        <w:trPr>
          <w:jc w:val="center"/>
        </w:trPr>
        <w:tc>
          <w:tcPr>
            <w:tcW w:w="1158" w:type="dxa"/>
            <w:vAlign w:val="center"/>
          </w:tcPr>
          <w:p w14:paraId="6AB9F6E6" w14:textId="77777777" w:rsidR="00CA1000" w:rsidRPr="00CA1000" w:rsidRDefault="00CA1000" w:rsidP="00CA1000">
            <w:pPr>
              <w:tabs>
                <w:tab w:val="left" w:pos="600"/>
              </w:tabs>
              <w:suppressAutoHyphens/>
              <w:spacing w:after="240" w:line="240" w:lineRule="auto"/>
              <w:ind w:left="380"/>
              <w:jc w:val="center"/>
              <w:outlineLvl w:val="3"/>
              <w:rPr>
                <w:rFonts w:ascii="Times New Roman" w:eastAsia="Times New Roman" w:hAnsi="Times New Roman" w:cs="Times New Roman"/>
                <w:b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b/>
                <w:kern w:val="1"/>
                <w:lang w:eastAsia="ar-SA"/>
                <w14:ligatures w14:val="none"/>
              </w:rPr>
              <w:t>Nr oferty</w:t>
            </w:r>
          </w:p>
        </w:tc>
        <w:tc>
          <w:tcPr>
            <w:tcW w:w="3496" w:type="dxa"/>
            <w:vAlign w:val="center"/>
          </w:tcPr>
          <w:p w14:paraId="7B41CA24" w14:textId="77777777" w:rsidR="00CA1000" w:rsidRPr="00CA1000" w:rsidRDefault="00CA1000" w:rsidP="00CA1000">
            <w:pPr>
              <w:tabs>
                <w:tab w:val="left" w:pos="600"/>
              </w:tabs>
              <w:suppressAutoHyphens/>
              <w:spacing w:after="240" w:line="240" w:lineRule="auto"/>
              <w:ind w:left="380"/>
              <w:jc w:val="center"/>
              <w:outlineLvl w:val="3"/>
              <w:rPr>
                <w:rFonts w:ascii="Times New Roman" w:eastAsia="Times New Roman" w:hAnsi="Times New Roman" w:cs="Times New Roman"/>
                <w:b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b/>
                <w:kern w:val="1"/>
                <w:lang w:eastAsia="ar-SA"/>
                <w14:ligatures w14:val="none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033" w:type="dxa"/>
            <w:vAlign w:val="center"/>
          </w:tcPr>
          <w:p w14:paraId="25F4B932" w14:textId="77777777" w:rsidR="00CA1000" w:rsidRPr="00CA1000" w:rsidRDefault="00CA1000" w:rsidP="00CA1000">
            <w:pPr>
              <w:tabs>
                <w:tab w:val="left" w:pos="600"/>
              </w:tabs>
              <w:suppressAutoHyphens/>
              <w:spacing w:after="24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b/>
                <w:kern w:val="1"/>
                <w:lang w:eastAsia="ar-SA"/>
                <w14:ligatures w14:val="none"/>
              </w:rPr>
              <w:t>Cena oferty - brutto</w:t>
            </w:r>
          </w:p>
        </w:tc>
        <w:tc>
          <w:tcPr>
            <w:tcW w:w="1524" w:type="dxa"/>
          </w:tcPr>
          <w:p w14:paraId="38717F38" w14:textId="77777777" w:rsidR="00CA1000" w:rsidRPr="00CA1000" w:rsidRDefault="00CA1000" w:rsidP="00CA1000">
            <w:pPr>
              <w:tabs>
                <w:tab w:val="left" w:pos="600"/>
              </w:tabs>
              <w:suppressAutoHyphens/>
              <w:spacing w:after="240" w:line="240" w:lineRule="auto"/>
              <w:outlineLvl w:val="3"/>
              <w:rPr>
                <w:rFonts w:ascii="Times New Roman" w:eastAsia="Times New Roman" w:hAnsi="Times New Roman" w:cs="Times New Roman"/>
                <w:b/>
                <w:kern w:val="1"/>
                <w:lang w:eastAsia="ar-SA"/>
                <w14:ligatures w14:val="none"/>
              </w:rPr>
            </w:pPr>
          </w:p>
          <w:p w14:paraId="752A48D4" w14:textId="77777777" w:rsidR="00CA1000" w:rsidRPr="00CA1000" w:rsidRDefault="00CA1000" w:rsidP="00CA1000">
            <w:pPr>
              <w:tabs>
                <w:tab w:val="left" w:pos="600"/>
              </w:tabs>
              <w:suppressAutoHyphens/>
              <w:spacing w:after="24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b/>
                <w:kern w:val="1"/>
                <w:lang w:eastAsia="ar-SA"/>
                <w14:ligatures w14:val="none"/>
              </w:rPr>
              <w:t>Termin gwarancji</w:t>
            </w:r>
          </w:p>
        </w:tc>
        <w:tc>
          <w:tcPr>
            <w:tcW w:w="1234" w:type="dxa"/>
          </w:tcPr>
          <w:p w14:paraId="7238E3C6" w14:textId="77777777" w:rsidR="00CA1000" w:rsidRPr="00CA1000" w:rsidRDefault="00CA1000" w:rsidP="00CA1000">
            <w:pPr>
              <w:tabs>
                <w:tab w:val="left" w:pos="600"/>
              </w:tabs>
              <w:suppressAutoHyphens/>
              <w:spacing w:after="240" w:line="240" w:lineRule="auto"/>
              <w:outlineLvl w:val="3"/>
              <w:rPr>
                <w:rFonts w:ascii="Times New Roman" w:eastAsia="Times New Roman" w:hAnsi="Times New Roman" w:cs="Times New Roman"/>
                <w:b/>
                <w:kern w:val="1"/>
                <w:lang w:eastAsia="ar-SA"/>
                <w14:ligatures w14:val="none"/>
              </w:rPr>
            </w:pPr>
          </w:p>
          <w:p w14:paraId="0B871F64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lang w:eastAsia="ar-SA"/>
                <w14:ligatures w14:val="none"/>
              </w:rPr>
            </w:pPr>
          </w:p>
          <w:p w14:paraId="59CBE790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Termin dostawy</w:t>
            </w:r>
          </w:p>
        </w:tc>
      </w:tr>
      <w:tr w:rsidR="00CA1000" w:rsidRPr="00CA1000" w14:paraId="3EA2C241" w14:textId="77777777" w:rsidTr="00846C10">
        <w:trPr>
          <w:trHeight w:val="772"/>
          <w:jc w:val="center"/>
        </w:trPr>
        <w:tc>
          <w:tcPr>
            <w:tcW w:w="1158" w:type="dxa"/>
            <w:vAlign w:val="center"/>
          </w:tcPr>
          <w:p w14:paraId="79A83B03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1.</w:t>
            </w:r>
          </w:p>
        </w:tc>
        <w:tc>
          <w:tcPr>
            <w:tcW w:w="3496" w:type="dxa"/>
            <w:vAlign w:val="center"/>
          </w:tcPr>
          <w:p w14:paraId="45ECEB49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TRONUS POLSKA  SP. Z O. O.</w:t>
            </w:r>
          </w:p>
          <w:p w14:paraId="2D0B197A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UL. ORDONA 2A</w:t>
            </w:r>
          </w:p>
          <w:p w14:paraId="1DDD1B83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01-237 WARSZAWA</w:t>
            </w:r>
          </w:p>
          <w:p w14:paraId="4675414A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NIP: 527-268-01-41</w:t>
            </w:r>
          </w:p>
        </w:tc>
        <w:tc>
          <w:tcPr>
            <w:tcW w:w="2033" w:type="dxa"/>
            <w:vAlign w:val="center"/>
          </w:tcPr>
          <w:p w14:paraId="1B567F6A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305.040,00 PLN</w:t>
            </w:r>
          </w:p>
        </w:tc>
        <w:tc>
          <w:tcPr>
            <w:tcW w:w="1524" w:type="dxa"/>
            <w:vAlign w:val="center"/>
          </w:tcPr>
          <w:p w14:paraId="6062BC94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72  miesiące</w:t>
            </w:r>
          </w:p>
        </w:tc>
        <w:tc>
          <w:tcPr>
            <w:tcW w:w="1234" w:type="dxa"/>
          </w:tcPr>
          <w:p w14:paraId="46E96703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</w:p>
          <w:p w14:paraId="0321B17D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Do 21 dni</w:t>
            </w:r>
          </w:p>
        </w:tc>
      </w:tr>
      <w:tr w:rsidR="00CA1000" w:rsidRPr="00CA1000" w14:paraId="14F6F567" w14:textId="77777777" w:rsidTr="00846C10">
        <w:trPr>
          <w:trHeight w:val="772"/>
          <w:jc w:val="center"/>
        </w:trPr>
        <w:tc>
          <w:tcPr>
            <w:tcW w:w="1158" w:type="dxa"/>
            <w:vAlign w:val="center"/>
          </w:tcPr>
          <w:p w14:paraId="05031A26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2.</w:t>
            </w:r>
          </w:p>
        </w:tc>
        <w:tc>
          <w:tcPr>
            <w:tcW w:w="3496" w:type="dxa"/>
            <w:vAlign w:val="center"/>
          </w:tcPr>
          <w:p w14:paraId="630EE8D0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 xml:space="preserve">NETCOM SP. Z O. O. </w:t>
            </w:r>
          </w:p>
          <w:p w14:paraId="4E065891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UL. JARZĘBINOWA 22/1</w:t>
            </w:r>
          </w:p>
          <w:p w14:paraId="648086D1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53-120 WROCŁAW</w:t>
            </w:r>
          </w:p>
          <w:p w14:paraId="31C0FF74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NIP: 898-001-52-84</w:t>
            </w:r>
          </w:p>
        </w:tc>
        <w:tc>
          <w:tcPr>
            <w:tcW w:w="2033" w:type="dxa"/>
            <w:vAlign w:val="center"/>
          </w:tcPr>
          <w:p w14:paraId="5414E4D3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144.303,60 PLN</w:t>
            </w:r>
          </w:p>
        </w:tc>
        <w:tc>
          <w:tcPr>
            <w:tcW w:w="1524" w:type="dxa"/>
            <w:vAlign w:val="center"/>
          </w:tcPr>
          <w:p w14:paraId="409B4AC5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84 miesiące</w:t>
            </w:r>
          </w:p>
        </w:tc>
        <w:tc>
          <w:tcPr>
            <w:tcW w:w="1234" w:type="dxa"/>
          </w:tcPr>
          <w:p w14:paraId="2090326C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</w:p>
          <w:p w14:paraId="56EB1E51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Do 21 dni</w:t>
            </w:r>
          </w:p>
        </w:tc>
      </w:tr>
      <w:tr w:rsidR="00CA1000" w:rsidRPr="00CA1000" w14:paraId="471704FF" w14:textId="77777777" w:rsidTr="00846C10">
        <w:trPr>
          <w:trHeight w:val="772"/>
          <w:jc w:val="center"/>
        </w:trPr>
        <w:tc>
          <w:tcPr>
            <w:tcW w:w="1158" w:type="dxa"/>
            <w:vAlign w:val="center"/>
          </w:tcPr>
          <w:p w14:paraId="61311A14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3.</w:t>
            </w:r>
          </w:p>
        </w:tc>
        <w:tc>
          <w:tcPr>
            <w:tcW w:w="3496" w:type="dxa"/>
            <w:vAlign w:val="center"/>
          </w:tcPr>
          <w:p w14:paraId="33C24ACE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MIECZ NET KAROL LABE</w:t>
            </w:r>
          </w:p>
          <w:p w14:paraId="3FBC9D00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UL. MIECZYKÓW 14A</w:t>
            </w:r>
          </w:p>
          <w:p w14:paraId="41DFCC83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41-250 CZELADŹ</w:t>
            </w:r>
          </w:p>
          <w:p w14:paraId="41B58A51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NIP: 625-208-94-68</w:t>
            </w:r>
          </w:p>
        </w:tc>
        <w:tc>
          <w:tcPr>
            <w:tcW w:w="2033" w:type="dxa"/>
            <w:vAlign w:val="center"/>
          </w:tcPr>
          <w:p w14:paraId="6C881F43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89.790,00 PLN</w:t>
            </w:r>
          </w:p>
        </w:tc>
        <w:tc>
          <w:tcPr>
            <w:tcW w:w="1524" w:type="dxa"/>
            <w:vAlign w:val="center"/>
          </w:tcPr>
          <w:p w14:paraId="3D244560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84 miesiące</w:t>
            </w:r>
          </w:p>
        </w:tc>
        <w:tc>
          <w:tcPr>
            <w:tcW w:w="1234" w:type="dxa"/>
          </w:tcPr>
          <w:p w14:paraId="33864D6A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</w:p>
          <w:p w14:paraId="4254B7AB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Do 21 dni</w:t>
            </w:r>
          </w:p>
        </w:tc>
      </w:tr>
      <w:tr w:rsidR="00CA1000" w:rsidRPr="00CA1000" w14:paraId="3D1C80D5" w14:textId="77777777" w:rsidTr="00846C10">
        <w:trPr>
          <w:trHeight w:val="772"/>
          <w:jc w:val="center"/>
        </w:trPr>
        <w:tc>
          <w:tcPr>
            <w:tcW w:w="1158" w:type="dxa"/>
            <w:vAlign w:val="center"/>
          </w:tcPr>
          <w:p w14:paraId="5927775D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4.</w:t>
            </w:r>
          </w:p>
        </w:tc>
        <w:tc>
          <w:tcPr>
            <w:tcW w:w="3496" w:type="dxa"/>
            <w:vAlign w:val="center"/>
          </w:tcPr>
          <w:p w14:paraId="5A1B049F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COCON S.A.</w:t>
            </w:r>
          </w:p>
          <w:p w14:paraId="598D3FCC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UL. DWORCOWA 10A</w:t>
            </w:r>
          </w:p>
          <w:p w14:paraId="1AD54E80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46-300 OLESNO</w:t>
            </w:r>
          </w:p>
          <w:p w14:paraId="043152BB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NIP: 576-158-64-47</w:t>
            </w:r>
          </w:p>
        </w:tc>
        <w:tc>
          <w:tcPr>
            <w:tcW w:w="2033" w:type="dxa"/>
            <w:vAlign w:val="center"/>
          </w:tcPr>
          <w:p w14:paraId="733F7552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121.885,62 PLN</w:t>
            </w:r>
          </w:p>
        </w:tc>
        <w:tc>
          <w:tcPr>
            <w:tcW w:w="1524" w:type="dxa"/>
            <w:vAlign w:val="center"/>
          </w:tcPr>
          <w:p w14:paraId="6484BD21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84 miesiące</w:t>
            </w:r>
          </w:p>
        </w:tc>
        <w:tc>
          <w:tcPr>
            <w:tcW w:w="1234" w:type="dxa"/>
          </w:tcPr>
          <w:p w14:paraId="53587C05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</w:p>
          <w:p w14:paraId="049AAE47" w14:textId="77777777" w:rsidR="00CA1000" w:rsidRPr="00CA1000" w:rsidRDefault="00CA1000" w:rsidP="00CA100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r w:rsidRPr="00CA1000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Do 21 dni</w:t>
            </w:r>
          </w:p>
        </w:tc>
      </w:tr>
    </w:tbl>
    <w:p w14:paraId="7305F389" w14:textId="77777777" w:rsidR="00CA1000" w:rsidRPr="00524F61" w:rsidRDefault="00CA1000" w:rsidP="00524F61">
      <w:pPr>
        <w:jc w:val="both"/>
        <w:rPr>
          <w:rFonts w:ascii="Times New Roman" w:eastAsia="Calibri" w:hAnsi="Times New Roman" w:cs="Times New Roman"/>
          <w14:ligatures w14:val="none"/>
        </w:rPr>
      </w:pPr>
    </w:p>
    <w:p w14:paraId="240F52A4" w14:textId="3E1B25D1" w:rsidR="005729A7" w:rsidRDefault="005729A7" w:rsidP="005729A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>
        <w:rPr>
          <w:rFonts w:ascii="Times New Roman" w:eastAsia="Calibri" w:hAnsi="Times New Roman" w:cs="Times New Roman"/>
          <w14:ligatures w14:val="none"/>
        </w:rPr>
        <w:t xml:space="preserve">Wykonawca MIECZ NET </w:t>
      </w:r>
      <w:r w:rsidRPr="00CA1000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KAROL LABE</w:t>
      </w:r>
      <w:r w:rsidR="00A57005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 xml:space="preserve"> </w:t>
      </w:r>
      <w:r w:rsidRPr="00CA1000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UL. MIECZYKÓW 14A41-250 CZELADŹ</w:t>
      </w:r>
      <w:r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 xml:space="preserve"> złożył ofertę </w:t>
      </w:r>
      <w:r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br/>
        <w:t>z najniższą ceną, jednak w toku badania ofert Zamawiający dostrzegł, że jego oferta nie jest zgodna z dokumentami zamówienia i odrzucił ofertę na podstawie art. 226 ust. 1 pkt 5.</w:t>
      </w:r>
    </w:p>
    <w:p w14:paraId="139E8E55" w14:textId="77777777" w:rsidR="005729A7" w:rsidRDefault="005729A7" w:rsidP="005729A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</w:p>
    <w:p w14:paraId="128B85B7" w14:textId="02976070" w:rsidR="00524F61" w:rsidRDefault="00A57005" w:rsidP="00A5700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 xml:space="preserve">Z uwagi na powyższe oraz fakt, że wartość  oferty Wykonawcy COCON S.A UL. DWORCOWA 10A 46-300 OLESNO przewyższa </w:t>
      </w:r>
      <w:r w:rsidRPr="00524F61">
        <w:rPr>
          <w:rFonts w:ascii="Times New Roman" w:eastAsia="Calibri" w:hAnsi="Times New Roman" w:cs="Times New Roman"/>
          <w14:ligatures w14:val="none"/>
        </w:rPr>
        <w:t xml:space="preserve">kwotę, którą zamawiający zamierza przeznaczyć na sfinansowanie </w:t>
      </w:r>
      <w:r>
        <w:rPr>
          <w:rFonts w:ascii="Times New Roman" w:eastAsia="Calibri" w:hAnsi="Times New Roman" w:cs="Times New Roman"/>
          <w14:ligatures w14:val="none"/>
        </w:rPr>
        <w:t xml:space="preserve">przedmiotowego </w:t>
      </w:r>
      <w:r w:rsidRPr="00524F61">
        <w:rPr>
          <w:rFonts w:ascii="Times New Roman" w:eastAsia="Calibri" w:hAnsi="Times New Roman" w:cs="Times New Roman"/>
          <w14:ligatures w14:val="none"/>
        </w:rPr>
        <w:t>zamówienia</w:t>
      </w:r>
      <w:r>
        <w:rPr>
          <w:rFonts w:ascii="Times New Roman" w:eastAsia="Calibri" w:hAnsi="Times New Roman" w:cs="Times New Roman"/>
          <w14:ligatures w14:val="none"/>
        </w:rPr>
        <w:t xml:space="preserve">, Zamawiający </w:t>
      </w:r>
      <w:r w:rsidRPr="00A57005">
        <w:rPr>
          <w:rFonts w:ascii="Times New Roman" w:eastAsia="Calibri" w:hAnsi="Times New Roman" w:cs="Times New Roman"/>
          <w:b/>
          <w:bCs/>
          <w14:ligatures w14:val="none"/>
        </w:rPr>
        <w:t xml:space="preserve">na podstawie art. 255 pkt 3 </w:t>
      </w:r>
      <w:proofErr w:type="spellStart"/>
      <w:r w:rsidRPr="00A57005">
        <w:rPr>
          <w:rFonts w:ascii="Times New Roman" w:eastAsia="Calibri" w:hAnsi="Times New Roman" w:cs="Times New Roman"/>
          <w:b/>
          <w:bCs/>
          <w14:ligatures w14:val="none"/>
        </w:rPr>
        <w:t>Pzp</w:t>
      </w:r>
      <w:proofErr w:type="spellEnd"/>
      <w:r w:rsidRPr="00A57005">
        <w:rPr>
          <w:rFonts w:ascii="Times New Roman" w:eastAsia="Calibri" w:hAnsi="Times New Roman" w:cs="Times New Roman"/>
          <w:b/>
          <w:bCs/>
          <w14:ligatures w14:val="none"/>
        </w:rPr>
        <w:t xml:space="preserve"> unieważnia przedmiotowe postępowanie.</w:t>
      </w:r>
    </w:p>
    <w:p w14:paraId="1E73B87F" w14:textId="77777777" w:rsidR="00A57005" w:rsidRPr="00524F61" w:rsidRDefault="00A57005" w:rsidP="00A5700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lang w:eastAsia="ar-SA"/>
          <w14:ligatures w14:val="none"/>
        </w:rPr>
      </w:pPr>
    </w:p>
    <w:p w14:paraId="0D9577B4" w14:textId="77777777" w:rsidR="00524F61" w:rsidRPr="00524F61" w:rsidRDefault="00524F61" w:rsidP="00524F61">
      <w:pPr>
        <w:jc w:val="center"/>
        <w:rPr>
          <w:rFonts w:ascii="Times New Roman" w:eastAsia="Calibri" w:hAnsi="Times New Roman" w:cs="Times New Roman"/>
          <w:b/>
          <w:bCs/>
          <w14:ligatures w14:val="none"/>
        </w:rPr>
      </w:pPr>
      <w:r w:rsidRPr="00524F61">
        <w:rPr>
          <w:rFonts w:ascii="Times New Roman" w:eastAsia="Calibri" w:hAnsi="Times New Roman" w:cs="Times New Roman"/>
          <w:b/>
          <w:bCs/>
          <w14:ligatures w14:val="none"/>
        </w:rPr>
        <w:t>Pouczenie:</w:t>
      </w:r>
    </w:p>
    <w:p w14:paraId="3A1DED09" w14:textId="77777777" w:rsidR="00524F61" w:rsidRDefault="00524F61" w:rsidP="00524F61">
      <w:pPr>
        <w:jc w:val="both"/>
        <w:rPr>
          <w:rFonts w:ascii="Times New Roman" w:eastAsia="Calibri" w:hAnsi="Times New Roman" w:cs="Times New Roman"/>
          <w14:ligatures w14:val="none"/>
        </w:rPr>
      </w:pPr>
      <w:r w:rsidRPr="00524F61">
        <w:rPr>
          <w:rFonts w:ascii="Times New Roman" w:eastAsia="Calibri" w:hAnsi="Times New Roman" w:cs="Times New Roman"/>
          <w14:ligatures w14:val="none"/>
        </w:rPr>
        <w:t xml:space="preserve">Na czynność unieważnienia postępowania, przysługują środki ochrony prawnej na zasadach przewidzianych w dziale IX ustawy </w:t>
      </w:r>
      <w:proofErr w:type="spellStart"/>
      <w:r w:rsidRPr="00524F61">
        <w:rPr>
          <w:rFonts w:ascii="Times New Roman" w:eastAsia="Calibri" w:hAnsi="Times New Roman" w:cs="Times New Roman"/>
          <w14:ligatures w14:val="none"/>
        </w:rPr>
        <w:t>Pzp</w:t>
      </w:r>
      <w:proofErr w:type="spellEnd"/>
      <w:r w:rsidRPr="00524F61">
        <w:rPr>
          <w:rFonts w:ascii="Times New Roman" w:eastAsia="Calibri" w:hAnsi="Times New Roman" w:cs="Times New Roman"/>
          <w14:ligatures w14:val="none"/>
        </w:rPr>
        <w:t xml:space="preserve"> (art. 505-590).</w:t>
      </w:r>
    </w:p>
    <w:p w14:paraId="3CDC90EF" w14:textId="77777777" w:rsidR="00A57005" w:rsidRDefault="00A57005" w:rsidP="00524F61">
      <w:pPr>
        <w:jc w:val="both"/>
        <w:rPr>
          <w:rFonts w:ascii="Times New Roman" w:eastAsia="Calibri" w:hAnsi="Times New Roman" w:cs="Times New Roman"/>
          <w14:ligatures w14:val="none"/>
        </w:rPr>
      </w:pPr>
    </w:p>
    <w:p w14:paraId="291B5866" w14:textId="2E98F430" w:rsidR="00524F61" w:rsidRPr="00524F61" w:rsidRDefault="00524F61" w:rsidP="00524F61">
      <w:pPr>
        <w:jc w:val="both"/>
        <w:rPr>
          <w:rFonts w:ascii="Times New Roman" w:eastAsia="Calibri" w:hAnsi="Times New Roman" w:cs="Times New Roman"/>
          <w14:ligatures w14:val="none"/>
        </w:rPr>
      </w:pPr>
      <w:r w:rsidRPr="00524F61">
        <w:rPr>
          <w:rFonts w:ascii="Times New Roman" w:eastAsia="Calibri" w:hAnsi="Times New Roman" w:cs="Times New Roman"/>
          <w14:ligatures w14:val="none"/>
        </w:rPr>
        <w:lastRenderedPageBreak/>
        <w:t>Jednocześnie Zamawiający informuje, że zgodnie z art. 262 ustawy, o wszczęciu kolejnego postępowania, które dotyczy tego samego przedmiotu zamówienia lub obejmuje ten sam przedmiot zamówienia niezwłocznie zawiadomi wykonawców, którzy ubiegali się o udzielenie zamówienia w tym postępowaniu.</w:t>
      </w:r>
    </w:p>
    <w:p w14:paraId="191B0AA3" w14:textId="77777777" w:rsidR="00524F61" w:rsidRPr="00524F61" w:rsidRDefault="00524F61" w:rsidP="00524F61">
      <w:pPr>
        <w:jc w:val="both"/>
        <w:rPr>
          <w:rFonts w:ascii="Times New Roman" w:eastAsia="Calibri" w:hAnsi="Times New Roman" w:cs="Times New Roman"/>
          <w:b/>
          <w:bCs/>
          <w:i/>
          <w:iCs/>
          <w14:ligatures w14:val="none"/>
        </w:rPr>
      </w:pPr>
      <w:r w:rsidRPr="00524F61">
        <w:rPr>
          <w:rFonts w:ascii="Times New Roman" w:eastAsia="Calibri" w:hAnsi="Times New Roman" w:cs="Times New Roman"/>
          <w:b/>
          <w:bCs/>
          <w:i/>
          <w:iCs/>
          <w14:ligatures w14:val="none"/>
        </w:rPr>
        <w:t xml:space="preserve">     </w:t>
      </w:r>
    </w:p>
    <w:p w14:paraId="3D73D0ED" w14:textId="69E9B9A1" w:rsidR="00524F61" w:rsidRPr="00524F61" w:rsidRDefault="00524F61" w:rsidP="00524F61">
      <w:pPr>
        <w:ind w:left="4248" w:firstLine="708"/>
        <w:jc w:val="both"/>
        <w:rPr>
          <w:rFonts w:ascii="Times New Roman" w:eastAsia="Calibri" w:hAnsi="Times New Roman" w:cs="Times New Roman"/>
          <w:b/>
          <w:bCs/>
          <w:i/>
          <w:iCs/>
          <w14:ligatures w14:val="none"/>
        </w:rPr>
      </w:pPr>
      <w:r w:rsidRPr="00524F61">
        <w:rPr>
          <w:rFonts w:ascii="Times New Roman" w:eastAsia="Calibri" w:hAnsi="Times New Roman" w:cs="Times New Roman"/>
          <w:b/>
          <w:bCs/>
          <w:i/>
          <w:iCs/>
          <w14:ligatures w14:val="none"/>
        </w:rPr>
        <w:t>Z</w:t>
      </w:r>
      <w:r w:rsidR="00D2345A">
        <w:rPr>
          <w:rFonts w:ascii="Times New Roman" w:eastAsia="Calibri" w:hAnsi="Times New Roman" w:cs="Times New Roman"/>
          <w:b/>
          <w:bCs/>
          <w:i/>
          <w:iCs/>
          <w14:ligatures w14:val="none"/>
        </w:rPr>
        <w:t>astępca</w:t>
      </w:r>
      <w:r w:rsidRPr="00524F61">
        <w:rPr>
          <w:rFonts w:ascii="Times New Roman" w:eastAsia="Calibri" w:hAnsi="Times New Roman" w:cs="Times New Roman"/>
          <w:b/>
          <w:bCs/>
          <w:i/>
          <w:iCs/>
          <w14:ligatures w14:val="none"/>
        </w:rPr>
        <w:t xml:space="preserve"> Wójta Gminy Mszana</w:t>
      </w:r>
    </w:p>
    <w:p w14:paraId="7A55BC99" w14:textId="74B0F3D8" w:rsidR="00AD5C67" w:rsidRPr="00A57005" w:rsidRDefault="00524F61" w:rsidP="00A57005">
      <w:pPr>
        <w:ind w:left="3540" w:firstLine="708"/>
        <w:jc w:val="both"/>
        <w:rPr>
          <w:rFonts w:ascii="Times New Roman" w:eastAsia="Calibri" w:hAnsi="Times New Roman" w:cs="Times New Roman"/>
          <w:b/>
          <w:bCs/>
          <w:i/>
          <w:iCs/>
          <w14:ligatures w14:val="none"/>
        </w:rPr>
      </w:pPr>
      <w:r w:rsidRPr="00524F61">
        <w:rPr>
          <w:rFonts w:ascii="Times New Roman" w:eastAsia="Calibri" w:hAnsi="Times New Roman" w:cs="Times New Roman"/>
          <w:b/>
          <w:bCs/>
          <w:i/>
          <w:iCs/>
          <w14:ligatures w14:val="none"/>
        </w:rPr>
        <w:t xml:space="preserve">             /--/ mgr Błażej Tatarczyk</w:t>
      </w:r>
    </w:p>
    <w:p w14:paraId="09AFEBAF" w14:textId="77777777" w:rsidR="009C7D3E" w:rsidRPr="00524F61" w:rsidRDefault="00AD5C67" w:rsidP="00AD5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  <w14:ligatures w14:val="none"/>
        </w:rPr>
      </w:pPr>
      <w:r w:rsidRPr="00524F61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ab/>
      </w:r>
      <w:r w:rsidRPr="00524F61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ab/>
      </w:r>
      <w:r w:rsidRPr="00524F61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ab/>
      </w:r>
      <w:r w:rsidRPr="00524F61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ab/>
      </w:r>
      <w:r w:rsidRPr="00524F61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ab/>
      </w:r>
      <w:r w:rsidRPr="00524F61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ab/>
      </w:r>
    </w:p>
    <w:sectPr w:rsidR="009C7D3E" w:rsidRPr="00524F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6E8CC" w14:textId="77777777" w:rsidR="008C5391" w:rsidRDefault="008C5391" w:rsidP="008C5391">
      <w:pPr>
        <w:spacing w:after="0" w:line="240" w:lineRule="auto"/>
      </w:pPr>
      <w:r>
        <w:separator/>
      </w:r>
    </w:p>
  </w:endnote>
  <w:endnote w:type="continuationSeparator" w:id="0">
    <w:p w14:paraId="144BAABE" w14:textId="77777777" w:rsidR="008C5391" w:rsidRDefault="008C5391" w:rsidP="008C5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A64F8" w14:textId="68F65562" w:rsidR="00527222" w:rsidRDefault="00527222" w:rsidP="00527222">
    <w:pPr>
      <w:pStyle w:val="Nagwek"/>
      <w:pBdr>
        <w:bottom w:val="single" w:sz="6" w:space="1" w:color="auto"/>
      </w:pBdr>
      <w:jc w:val="center"/>
      <w:rPr>
        <w:rFonts w:ascii="Times New Roman" w:hAnsi="Times New Roman" w:cs="Times New Roman"/>
        <w:i/>
        <w:iCs/>
      </w:rPr>
    </w:pPr>
  </w:p>
  <w:p w14:paraId="052EA180" w14:textId="77777777" w:rsidR="00527222" w:rsidRDefault="00527222" w:rsidP="00527222">
    <w:pPr>
      <w:pStyle w:val="Nagwek"/>
      <w:jc w:val="center"/>
      <w:rPr>
        <w:rFonts w:ascii="Times New Roman" w:hAnsi="Times New Roman" w:cs="Times New Roman"/>
        <w:i/>
        <w:iCs/>
      </w:rPr>
    </w:pPr>
  </w:p>
  <w:p w14:paraId="0DDAF6FA" w14:textId="77777777" w:rsidR="008F12B4" w:rsidRPr="00527222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527222">
      <w:rPr>
        <w:rFonts w:ascii="Times New Roman" w:hAnsi="Times New Roman" w:cs="Times New Roman"/>
        <w:i/>
        <w:iCs/>
      </w:rPr>
      <w:t>Zamówienie współfinansowane ze środków FUNDUSZY EUROPEJSKICH NA ROZWÓJ CYFROWY 2021-2027 (FERC),</w:t>
    </w:r>
  </w:p>
  <w:p w14:paraId="003F06FC" w14:textId="77777777" w:rsidR="008F12B4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3114A3">
      <w:rPr>
        <w:rFonts w:ascii="Times New Roman" w:hAnsi="Times New Roman" w:cs="Times New Roman"/>
        <w:i/>
        <w:iCs/>
      </w:rPr>
      <w:t>Działanie 2.2 – Wzmocnienie krajowego systemu bezpieczeństwa</w:t>
    </w:r>
  </w:p>
  <w:p w14:paraId="0CFBA6C0" w14:textId="77777777" w:rsidR="008F12B4" w:rsidRPr="003114A3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Konkurs grantowy w ramach projektu grantowego „</w:t>
    </w:r>
    <w:proofErr w:type="spellStart"/>
    <w:r>
      <w:rPr>
        <w:rFonts w:ascii="Times New Roman" w:hAnsi="Times New Roman" w:cs="Times New Roman"/>
        <w:i/>
        <w:iCs/>
      </w:rPr>
      <w:t>Cyberbezpieczny</w:t>
    </w:r>
    <w:proofErr w:type="spellEnd"/>
    <w:r>
      <w:rPr>
        <w:rFonts w:ascii="Times New Roman" w:hAnsi="Times New Roman" w:cs="Times New Roman"/>
        <w:i/>
        <w:iCs/>
      </w:rPr>
      <w:t xml:space="preserve"> samorząd” o numerze FERC.02.02-CS.01-001/23</w:t>
    </w:r>
  </w:p>
  <w:p w14:paraId="2D38C5E1" w14:textId="77777777" w:rsidR="008F12B4" w:rsidRPr="003114A3" w:rsidRDefault="008F12B4" w:rsidP="008F12B4">
    <w:pPr>
      <w:pStyle w:val="Stopka"/>
      <w:jc w:val="center"/>
      <w:rPr>
        <w:i/>
        <w:iCs/>
      </w:rPr>
    </w:pPr>
  </w:p>
  <w:p w14:paraId="70AECCAC" w14:textId="0349467A" w:rsidR="008C5391" w:rsidRPr="003114A3" w:rsidRDefault="008C5391" w:rsidP="008F12B4">
    <w:pPr>
      <w:pStyle w:val="Nagwek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1842B" w14:textId="77777777" w:rsidR="008C5391" w:rsidRDefault="008C5391" w:rsidP="008C5391">
      <w:pPr>
        <w:spacing w:after="0" w:line="240" w:lineRule="auto"/>
      </w:pPr>
      <w:r>
        <w:separator/>
      </w:r>
    </w:p>
  </w:footnote>
  <w:footnote w:type="continuationSeparator" w:id="0">
    <w:p w14:paraId="12EAADBD" w14:textId="77777777" w:rsidR="008C5391" w:rsidRDefault="008C5391" w:rsidP="008C5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D6CD5" w14:textId="77777777" w:rsidR="003114A3" w:rsidRDefault="003114A3">
    <w:pPr>
      <w:pStyle w:val="Nagwek"/>
    </w:pPr>
  </w:p>
  <w:p w14:paraId="4058D4BD" w14:textId="04C08ADB" w:rsidR="003114A3" w:rsidRDefault="003114A3">
    <w:pPr>
      <w:pStyle w:val="Nagwek"/>
    </w:pPr>
    <w:r w:rsidRPr="008C5391">
      <w:rPr>
        <w:rFonts w:ascii="Times New Roman" w:hAnsi="Times New Roman" w:cs="Times New Roman"/>
        <w:noProof/>
      </w:rPr>
      <w:drawing>
        <wp:inline distT="0" distB="0" distL="0" distR="0" wp14:anchorId="699BB378" wp14:editId="348380CA">
          <wp:extent cx="5760720" cy="597535"/>
          <wp:effectExtent l="0" t="0" r="0" b="0"/>
          <wp:docPr id="15789868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672030" w14:textId="77777777" w:rsidR="00527222" w:rsidRDefault="00527222" w:rsidP="00527222">
    <w:pPr>
      <w:pStyle w:val="Nagwek"/>
      <w:pBdr>
        <w:bottom w:val="single" w:sz="6" w:space="1" w:color="auto"/>
      </w:pBdr>
    </w:pPr>
    <w:r>
      <w:t>Nr postępowania PI.271.17.2024</w:t>
    </w:r>
  </w:p>
  <w:p w14:paraId="6EA811E5" w14:textId="77777777" w:rsidR="00527222" w:rsidRDefault="00527222" w:rsidP="00527222">
    <w:pPr>
      <w:pStyle w:val="Nagwek"/>
    </w:pPr>
  </w:p>
  <w:p w14:paraId="4E1CA15C" w14:textId="77777777" w:rsidR="00527222" w:rsidRDefault="00527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cs="Times New Roman"/>
      </w:rPr>
    </w:lvl>
  </w:abstractNum>
  <w:abstractNum w:abstractNumId="1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 w16cid:durableId="1851021745">
    <w:abstractNumId w:val="1"/>
  </w:num>
  <w:num w:numId="2" w16cid:durableId="1116094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A2"/>
    <w:rsid w:val="00096183"/>
    <w:rsid w:val="00112F9E"/>
    <w:rsid w:val="00154B18"/>
    <w:rsid w:val="00187BF0"/>
    <w:rsid w:val="001C1D31"/>
    <w:rsid w:val="00290470"/>
    <w:rsid w:val="002C34BF"/>
    <w:rsid w:val="003114A3"/>
    <w:rsid w:val="0031774D"/>
    <w:rsid w:val="0042526D"/>
    <w:rsid w:val="0045588B"/>
    <w:rsid w:val="00456C19"/>
    <w:rsid w:val="004760C2"/>
    <w:rsid w:val="00524F61"/>
    <w:rsid w:val="00527222"/>
    <w:rsid w:val="005729A7"/>
    <w:rsid w:val="0064197A"/>
    <w:rsid w:val="006646FC"/>
    <w:rsid w:val="00764DA2"/>
    <w:rsid w:val="00776047"/>
    <w:rsid w:val="007C19BF"/>
    <w:rsid w:val="008505AE"/>
    <w:rsid w:val="00851539"/>
    <w:rsid w:val="00854281"/>
    <w:rsid w:val="008914D2"/>
    <w:rsid w:val="008C5391"/>
    <w:rsid w:val="008E5D28"/>
    <w:rsid w:val="008F12B4"/>
    <w:rsid w:val="00905B53"/>
    <w:rsid w:val="009A7556"/>
    <w:rsid w:val="009C1278"/>
    <w:rsid w:val="009C7D3E"/>
    <w:rsid w:val="00A57005"/>
    <w:rsid w:val="00AD5C67"/>
    <w:rsid w:val="00B12823"/>
    <w:rsid w:val="00B129DF"/>
    <w:rsid w:val="00B16744"/>
    <w:rsid w:val="00B3730D"/>
    <w:rsid w:val="00B66A34"/>
    <w:rsid w:val="00C01073"/>
    <w:rsid w:val="00C45D87"/>
    <w:rsid w:val="00C801AB"/>
    <w:rsid w:val="00CA1000"/>
    <w:rsid w:val="00CE7849"/>
    <w:rsid w:val="00CF0E41"/>
    <w:rsid w:val="00D2345A"/>
    <w:rsid w:val="00D91E56"/>
    <w:rsid w:val="00DE0BE0"/>
    <w:rsid w:val="00DE4CB2"/>
    <w:rsid w:val="00E02760"/>
    <w:rsid w:val="00E85AE5"/>
    <w:rsid w:val="00EC474B"/>
    <w:rsid w:val="00EF54FE"/>
    <w:rsid w:val="00F34698"/>
    <w:rsid w:val="00F8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E785029"/>
  <w15:chartTrackingRefBased/>
  <w15:docId w15:val="{5279E3BE-6FC3-491E-B5BB-43C207F87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9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391"/>
  </w:style>
  <w:style w:type="paragraph" w:styleId="Stopka">
    <w:name w:val="footer"/>
    <w:basedOn w:val="Normalny"/>
    <w:link w:val="Stopka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391"/>
  </w:style>
  <w:style w:type="table" w:customStyle="1" w:styleId="Tabela-Siatka1">
    <w:name w:val="Tabela - Siatka1"/>
    <w:basedOn w:val="Standardowy"/>
    <w:next w:val="Tabela-Siatka"/>
    <w:uiPriority w:val="59"/>
    <w:rsid w:val="00AD5C6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D5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1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Mazur</dc:creator>
  <cp:keywords/>
  <dc:description/>
  <cp:lastModifiedBy>Wioletta Baranek</cp:lastModifiedBy>
  <cp:revision>26</cp:revision>
  <cp:lastPrinted>2024-12-12T09:42:00Z</cp:lastPrinted>
  <dcterms:created xsi:type="dcterms:W3CDTF">2024-10-21T13:03:00Z</dcterms:created>
  <dcterms:modified xsi:type="dcterms:W3CDTF">2024-12-13T10:40:00Z</dcterms:modified>
</cp:coreProperties>
</file>